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C93" w:rsidRPr="00B00DF6" w:rsidRDefault="00B00DF6">
      <w:pPr>
        <w:rPr>
          <w:sz w:val="28"/>
          <w:szCs w:val="28"/>
        </w:rPr>
      </w:pPr>
      <w:r w:rsidRPr="00B00DF6">
        <w:rPr>
          <w:sz w:val="28"/>
          <w:szCs w:val="28"/>
        </w:rPr>
        <w:t>ПЕРЕЧЕНЬ НЕОБХОДИМЫХ ДОКУМЕНТОВ И ПОРЯДОК ДЕЙСТВИЙ ПРИ УСТАНОВКЕ ПРИБОРОВ УЧЕТА (НОВЫХ И ПОСЛЕ ГОСПОВЕРКИ)</w:t>
      </w:r>
    </w:p>
    <w:p w:rsidR="00B00DF6" w:rsidRPr="00B00DF6" w:rsidRDefault="00B00DF6">
      <w:pPr>
        <w:rPr>
          <w:sz w:val="28"/>
          <w:szCs w:val="28"/>
        </w:rPr>
      </w:pPr>
    </w:p>
    <w:p w:rsidR="00B00DF6" w:rsidRDefault="00B00DF6">
      <w:pPr>
        <w:rPr>
          <w:sz w:val="28"/>
          <w:szCs w:val="28"/>
        </w:rPr>
      </w:pPr>
      <w:proofErr w:type="gramStart"/>
      <w:r w:rsidRPr="00B00DF6">
        <w:rPr>
          <w:sz w:val="28"/>
          <w:szCs w:val="28"/>
        </w:rPr>
        <w:t>Абонентом подается заявка</w:t>
      </w:r>
      <w:r>
        <w:rPr>
          <w:sz w:val="28"/>
          <w:szCs w:val="28"/>
        </w:rPr>
        <w:t xml:space="preserve"> диспетчеру ЦРА на получение рекомендаций по установке приборов учета, а также заявление в ПТО на получение </w:t>
      </w:r>
      <w:proofErr w:type="spellStart"/>
      <w:r>
        <w:rPr>
          <w:sz w:val="28"/>
          <w:szCs w:val="28"/>
        </w:rPr>
        <w:t>предпроектных</w:t>
      </w:r>
      <w:proofErr w:type="spellEnd"/>
      <w:r>
        <w:rPr>
          <w:sz w:val="28"/>
          <w:szCs w:val="28"/>
        </w:rPr>
        <w:t xml:space="preserve"> технических условий на установку приборов учета.</w:t>
      </w:r>
      <w:proofErr w:type="gramEnd"/>
      <w:r>
        <w:rPr>
          <w:sz w:val="28"/>
          <w:szCs w:val="28"/>
        </w:rPr>
        <w:t xml:space="preserve"> Рекомендации и соответственно технические условия пр</w:t>
      </w:r>
      <w:r w:rsidR="002170BC">
        <w:rPr>
          <w:sz w:val="28"/>
          <w:szCs w:val="28"/>
        </w:rPr>
        <w:t>едоставляются бесплатно в 10-дне</w:t>
      </w:r>
      <w:r>
        <w:rPr>
          <w:sz w:val="28"/>
          <w:szCs w:val="28"/>
        </w:rPr>
        <w:t>вый срок после получения заявки и заявления Абонента.</w:t>
      </w:r>
    </w:p>
    <w:p w:rsidR="00B00DF6" w:rsidRDefault="00B00DF6">
      <w:pPr>
        <w:rPr>
          <w:sz w:val="28"/>
          <w:szCs w:val="28"/>
        </w:rPr>
      </w:pPr>
    </w:p>
    <w:p w:rsidR="00B00DF6" w:rsidRDefault="00B00DF6">
      <w:pPr>
        <w:rPr>
          <w:sz w:val="28"/>
          <w:szCs w:val="28"/>
        </w:rPr>
      </w:pPr>
      <w:r>
        <w:rPr>
          <w:sz w:val="28"/>
          <w:szCs w:val="28"/>
        </w:rPr>
        <w:t>При поступлении заявки инженер-инспектор выходит на место и производит обследование объекта с составлением акта, в котором указывается предварительное место и технические особенности для установки прибора учета согласно СНИП. При не обеспечении Абонентом соответствующего доступа инженера-инспектора, указанные в п.</w:t>
      </w:r>
      <w:r w:rsidR="002170BC">
        <w:rPr>
          <w:sz w:val="28"/>
          <w:szCs w:val="28"/>
        </w:rPr>
        <w:t>1</w:t>
      </w:r>
      <w:r>
        <w:rPr>
          <w:sz w:val="28"/>
          <w:szCs w:val="28"/>
        </w:rPr>
        <w:t xml:space="preserve"> условия применению не подлежат (Абонентом оплачивается дополнительный вызов специалиста в сумме, равной плате за прием счетчика). </w:t>
      </w:r>
      <w:proofErr w:type="gramStart"/>
      <w:r>
        <w:rPr>
          <w:sz w:val="28"/>
          <w:szCs w:val="28"/>
        </w:rPr>
        <w:t>Прибор учета холодной воды (с импульсным датчиком) может быть установлен собственными силами (при наличие подготовленного аттестованного персонала) или специализированной организацией в свободном и доступном для обслуживания месте согласно согласованному организацией ВКХ в лице МУП г. Астрахани «</w:t>
      </w:r>
      <w:proofErr w:type="spellStart"/>
      <w:r>
        <w:rPr>
          <w:sz w:val="28"/>
          <w:szCs w:val="28"/>
        </w:rPr>
        <w:t>Астрводоканал</w:t>
      </w:r>
      <w:proofErr w:type="spellEnd"/>
      <w:r>
        <w:rPr>
          <w:sz w:val="28"/>
          <w:szCs w:val="28"/>
        </w:rPr>
        <w:t>» проекту, паспортных данных</w:t>
      </w:r>
      <w:r w:rsidR="002170BC">
        <w:rPr>
          <w:sz w:val="28"/>
          <w:szCs w:val="28"/>
        </w:rPr>
        <w:t xml:space="preserve"> по монтажу и соответствию диапа</w:t>
      </w:r>
      <w:r>
        <w:rPr>
          <w:sz w:val="28"/>
          <w:szCs w:val="28"/>
        </w:rPr>
        <w:t>зонов измерения устанавливаемого прибора фактически измеряемым параметрам.</w:t>
      </w:r>
      <w:proofErr w:type="gramEnd"/>
    </w:p>
    <w:p w:rsidR="00B00DF6" w:rsidRDefault="00B00DF6">
      <w:pPr>
        <w:rPr>
          <w:sz w:val="28"/>
          <w:szCs w:val="28"/>
        </w:rPr>
      </w:pPr>
    </w:p>
    <w:p w:rsidR="00B00DF6" w:rsidRDefault="00B00DF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Приемка прибора учет</w:t>
      </w:r>
      <w:r w:rsidR="002170BC">
        <w:rPr>
          <w:sz w:val="28"/>
          <w:szCs w:val="28"/>
        </w:rPr>
        <w:t>а</w:t>
      </w:r>
      <w:r>
        <w:rPr>
          <w:sz w:val="28"/>
          <w:szCs w:val="28"/>
        </w:rPr>
        <w:t xml:space="preserve"> осуществляется в соответствии с установленным поряд</w:t>
      </w:r>
      <w:r w:rsidR="002170BC">
        <w:rPr>
          <w:sz w:val="28"/>
          <w:szCs w:val="28"/>
        </w:rPr>
        <w:t>к</w:t>
      </w:r>
      <w:r>
        <w:rPr>
          <w:sz w:val="28"/>
          <w:szCs w:val="28"/>
        </w:rPr>
        <w:t>ом (Порядок допуска прибо</w:t>
      </w:r>
      <w:r w:rsidR="002170BC">
        <w:rPr>
          <w:sz w:val="28"/>
          <w:szCs w:val="28"/>
        </w:rPr>
        <w:t>ров учета Абонента) при наличии</w:t>
      </w:r>
      <w:r>
        <w:rPr>
          <w:sz w:val="28"/>
          <w:szCs w:val="28"/>
        </w:rPr>
        <w:t xml:space="preserve"> надлежащей технической документации,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технического паспорта на водомер, составлением акта допуска в эксплуатацию с указанием марки водомера, заводского номера, начальных показаний и датой следующей </w:t>
      </w:r>
      <w:proofErr w:type="spellStart"/>
      <w:r>
        <w:rPr>
          <w:sz w:val="28"/>
          <w:szCs w:val="28"/>
        </w:rPr>
        <w:t>госповерки</w:t>
      </w:r>
      <w:proofErr w:type="spellEnd"/>
      <w:r>
        <w:rPr>
          <w:sz w:val="28"/>
          <w:szCs w:val="28"/>
        </w:rPr>
        <w:t xml:space="preserve"> (дата следующего </w:t>
      </w:r>
      <w:proofErr w:type="spellStart"/>
      <w:r>
        <w:rPr>
          <w:sz w:val="28"/>
          <w:szCs w:val="28"/>
        </w:rPr>
        <w:t>межповерочного</w:t>
      </w:r>
      <w:proofErr w:type="spellEnd"/>
      <w:r>
        <w:rPr>
          <w:sz w:val="28"/>
          <w:szCs w:val="28"/>
        </w:rPr>
        <w:t xml:space="preserve"> интервала счит</w:t>
      </w:r>
      <w:r w:rsidR="002170BC">
        <w:rPr>
          <w:sz w:val="28"/>
          <w:szCs w:val="28"/>
        </w:rPr>
        <w:t>а</w:t>
      </w:r>
      <w:r>
        <w:rPr>
          <w:sz w:val="28"/>
          <w:szCs w:val="28"/>
        </w:rPr>
        <w:t>ется с момента выпуска заводом изготовителем);</w:t>
      </w:r>
      <w:proofErr w:type="gramEnd"/>
      <w:r>
        <w:rPr>
          <w:sz w:val="28"/>
          <w:szCs w:val="28"/>
        </w:rPr>
        <w:t xml:space="preserve"> подписания его представителями Абонента и организации ВКХ, а также обязательного утверждения руководителем ЦРА организации ВКХ. </w:t>
      </w:r>
      <w:proofErr w:type="gramStart"/>
      <w:r>
        <w:rPr>
          <w:sz w:val="28"/>
          <w:szCs w:val="28"/>
        </w:rPr>
        <w:t>Учет питьевой воды и сточных вод на основании показаний приборов узла учета Абонента осуществляется с момента подписания и утверждения акта о его приеме в эксплуатацию.</w:t>
      </w:r>
      <w:proofErr w:type="gramEnd"/>
    </w:p>
    <w:p w:rsidR="00B00DF6" w:rsidRDefault="00B00DF6">
      <w:pPr>
        <w:rPr>
          <w:sz w:val="28"/>
          <w:szCs w:val="28"/>
        </w:rPr>
      </w:pPr>
    </w:p>
    <w:p w:rsidR="00B00DF6" w:rsidRPr="00B00DF6" w:rsidRDefault="00B00DF6">
      <w:pPr>
        <w:rPr>
          <w:sz w:val="28"/>
          <w:szCs w:val="28"/>
        </w:rPr>
      </w:pPr>
      <w:r>
        <w:rPr>
          <w:sz w:val="28"/>
          <w:szCs w:val="28"/>
        </w:rPr>
        <w:t>На прием в эксплуатацию и опломбировку прибора учета Абонентом подается заявка диспетчеру ЦРА (при этом предоставляется справка об отсутствии задолженности перед МУП г. Астрахани «</w:t>
      </w:r>
      <w:proofErr w:type="spellStart"/>
      <w:r>
        <w:rPr>
          <w:sz w:val="28"/>
          <w:szCs w:val="28"/>
        </w:rPr>
        <w:t>Астрводоканал</w:t>
      </w:r>
      <w:proofErr w:type="spellEnd"/>
      <w:r>
        <w:rPr>
          <w:sz w:val="28"/>
          <w:szCs w:val="28"/>
        </w:rPr>
        <w:t>»), производится оплата за прием и опломбировку счетчика</w:t>
      </w:r>
      <w:bookmarkStart w:id="0" w:name="_GoBack"/>
      <w:bookmarkEnd w:id="0"/>
      <w:r>
        <w:rPr>
          <w:sz w:val="28"/>
          <w:szCs w:val="28"/>
        </w:rPr>
        <w:t>.</w:t>
      </w:r>
    </w:p>
    <w:sectPr w:rsidR="00B00DF6" w:rsidRPr="00B00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06F81"/>
    <w:multiLevelType w:val="multilevel"/>
    <w:tmpl w:val="5BEA7568"/>
    <w:lvl w:ilvl="0">
      <w:start w:val="1"/>
      <w:numFmt w:val="decimal"/>
      <w:pStyle w:val="a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bullet"/>
      <w:pStyle w:val="2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DF"/>
    <w:rsid w:val="002170BC"/>
    <w:rsid w:val="006A57C1"/>
    <w:rsid w:val="00723135"/>
    <w:rsid w:val="00833F49"/>
    <w:rsid w:val="009C50C9"/>
    <w:rsid w:val="00A7529C"/>
    <w:rsid w:val="00B00DF6"/>
    <w:rsid w:val="00DD04A6"/>
    <w:rsid w:val="00F8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C50C9"/>
  </w:style>
  <w:style w:type="paragraph" w:styleId="1">
    <w:name w:val="heading 1"/>
    <w:basedOn w:val="a2"/>
    <w:next w:val="a2"/>
    <w:link w:val="10"/>
    <w:qFormat/>
    <w:rsid w:val="009C50C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basedOn w:val="a2"/>
    <w:next w:val="a2"/>
    <w:link w:val="21"/>
    <w:uiPriority w:val="9"/>
    <w:qFormat/>
    <w:rsid w:val="009C50C9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2"/>
    <w:next w:val="a2"/>
    <w:link w:val="30"/>
    <w:uiPriority w:val="9"/>
    <w:qFormat/>
    <w:rsid w:val="009C50C9"/>
    <w:pPr>
      <w:keepNext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2"/>
    <w:next w:val="a2"/>
    <w:link w:val="40"/>
    <w:qFormat/>
    <w:rsid w:val="009C50C9"/>
    <w:pPr>
      <w:keepNext/>
      <w:jc w:val="both"/>
      <w:outlineLvl w:val="3"/>
    </w:pPr>
    <w:rPr>
      <w:b/>
    </w:rPr>
  </w:style>
  <w:style w:type="paragraph" w:styleId="6">
    <w:name w:val="heading 6"/>
    <w:basedOn w:val="a2"/>
    <w:next w:val="a2"/>
    <w:link w:val="60"/>
    <w:qFormat/>
    <w:rsid w:val="009C50C9"/>
    <w:pPr>
      <w:keepNext/>
      <w:ind w:left="7200" w:firstLine="720"/>
      <w:outlineLvl w:val="5"/>
    </w:pPr>
    <w:rPr>
      <w:rFonts w:ascii="Arial" w:hAnsi="Arial" w:cs="Arial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Название1"/>
    <w:basedOn w:val="a2"/>
    <w:link w:val="a6"/>
    <w:qFormat/>
    <w:rsid w:val="009C50C9"/>
    <w:pPr>
      <w:jc w:val="center"/>
    </w:pPr>
    <w:rPr>
      <w:rFonts w:ascii="Arial" w:hAnsi="Arial"/>
      <w:b/>
      <w:sz w:val="24"/>
    </w:rPr>
  </w:style>
  <w:style w:type="character" w:customStyle="1" w:styleId="a6">
    <w:name w:val="Название Знак"/>
    <w:link w:val="11"/>
    <w:rsid w:val="009C50C9"/>
    <w:rPr>
      <w:rFonts w:ascii="Arial" w:hAnsi="Arial"/>
      <w:b/>
      <w:sz w:val="24"/>
    </w:rPr>
  </w:style>
  <w:style w:type="paragraph" w:customStyle="1" w:styleId="a">
    <w:name w:val="Раздел Договора"/>
    <w:basedOn w:val="a2"/>
    <w:link w:val="a7"/>
    <w:qFormat/>
    <w:rsid w:val="009C50C9"/>
    <w:pPr>
      <w:numPr>
        <w:numId w:val="8"/>
      </w:numPr>
      <w:spacing w:before="240" w:after="240"/>
      <w:jc w:val="center"/>
      <w:outlineLvl w:val="0"/>
    </w:pPr>
    <w:rPr>
      <w:rFonts w:ascii="Cambria" w:hAnsi="Cambria"/>
      <w:b/>
      <w:sz w:val="28"/>
      <w:szCs w:val="24"/>
    </w:rPr>
  </w:style>
  <w:style w:type="character" w:customStyle="1" w:styleId="a7">
    <w:name w:val="Раздел Договора Знак"/>
    <w:link w:val="a"/>
    <w:rsid w:val="009C50C9"/>
    <w:rPr>
      <w:rFonts w:ascii="Cambria" w:hAnsi="Cambria"/>
      <w:b/>
      <w:sz w:val="28"/>
      <w:szCs w:val="24"/>
    </w:rPr>
  </w:style>
  <w:style w:type="paragraph" w:customStyle="1" w:styleId="a0">
    <w:name w:val="Пункт договора"/>
    <w:basedOn w:val="a2"/>
    <w:link w:val="a8"/>
    <w:qFormat/>
    <w:rsid w:val="009C50C9"/>
    <w:pPr>
      <w:numPr>
        <w:ilvl w:val="1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8">
    <w:name w:val="Пункт договора Знак"/>
    <w:link w:val="a0"/>
    <w:rsid w:val="009C50C9"/>
    <w:rPr>
      <w:sz w:val="24"/>
      <w:szCs w:val="24"/>
    </w:rPr>
  </w:style>
  <w:style w:type="paragraph" w:customStyle="1" w:styleId="a1">
    <w:name w:val="Подпункт договора"/>
    <w:basedOn w:val="a2"/>
    <w:link w:val="a9"/>
    <w:qFormat/>
    <w:rsid w:val="009C50C9"/>
    <w:pPr>
      <w:numPr>
        <w:ilvl w:val="2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9">
    <w:name w:val="Подпункт договора Знак"/>
    <w:link w:val="a1"/>
    <w:rsid w:val="009C50C9"/>
    <w:rPr>
      <w:sz w:val="24"/>
      <w:szCs w:val="24"/>
    </w:rPr>
  </w:style>
  <w:style w:type="paragraph" w:customStyle="1" w:styleId="2">
    <w:name w:val="Подпункт договора2"/>
    <w:basedOn w:val="a2"/>
    <w:link w:val="22"/>
    <w:qFormat/>
    <w:rsid w:val="009C50C9"/>
    <w:pPr>
      <w:numPr>
        <w:ilvl w:val="3"/>
        <w:numId w:val="1"/>
      </w:numPr>
      <w:jc w:val="both"/>
    </w:pPr>
    <w:rPr>
      <w:b/>
      <w:sz w:val="24"/>
      <w:szCs w:val="24"/>
    </w:rPr>
  </w:style>
  <w:style w:type="character" w:customStyle="1" w:styleId="22">
    <w:name w:val="Подпункт договора2 Знак"/>
    <w:link w:val="2"/>
    <w:rsid w:val="009C50C9"/>
    <w:rPr>
      <w:b/>
      <w:sz w:val="24"/>
      <w:szCs w:val="24"/>
    </w:rPr>
  </w:style>
  <w:style w:type="character" w:customStyle="1" w:styleId="10">
    <w:name w:val="Заголовок 1 Знак"/>
    <w:link w:val="1"/>
    <w:rsid w:val="009C50C9"/>
    <w:rPr>
      <w:rFonts w:ascii="Arial" w:hAnsi="Arial"/>
      <w:b/>
      <w:kern w:val="28"/>
      <w:sz w:val="28"/>
    </w:rPr>
  </w:style>
  <w:style w:type="character" w:customStyle="1" w:styleId="21">
    <w:name w:val="Заголовок 2 Знак"/>
    <w:link w:val="20"/>
    <w:uiPriority w:val="9"/>
    <w:rsid w:val="009C50C9"/>
    <w:rPr>
      <w:rFonts w:ascii="Arial" w:hAnsi="Arial"/>
      <w:b/>
      <w:i/>
      <w:sz w:val="24"/>
    </w:rPr>
  </w:style>
  <w:style w:type="character" w:customStyle="1" w:styleId="30">
    <w:name w:val="Заголовок 3 Знак"/>
    <w:link w:val="3"/>
    <w:uiPriority w:val="9"/>
    <w:rsid w:val="009C50C9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basedOn w:val="a3"/>
    <w:link w:val="4"/>
    <w:rsid w:val="009C50C9"/>
    <w:rPr>
      <w:b/>
    </w:rPr>
  </w:style>
  <w:style w:type="character" w:customStyle="1" w:styleId="60">
    <w:name w:val="Заголовок 6 Знак"/>
    <w:basedOn w:val="a3"/>
    <w:link w:val="6"/>
    <w:rsid w:val="009C50C9"/>
    <w:rPr>
      <w:rFonts w:ascii="Arial" w:hAnsi="Arial" w:cs="Arial"/>
      <w:b/>
      <w:bCs/>
    </w:rPr>
  </w:style>
  <w:style w:type="paragraph" w:styleId="aa">
    <w:name w:val="List Paragraph"/>
    <w:basedOn w:val="a2"/>
    <w:uiPriority w:val="34"/>
    <w:qFormat/>
    <w:rsid w:val="009C50C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C50C9"/>
  </w:style>
  <w:style w:type="paragraph" w:styleId="1">
    <w:name w:val="heading 1"/>
    <w:basedOn w:val="a2"/>
    <w:next w:val="a2"/>
    <w:link w:val="10"/>
    <w:qFormat/>
    <w:rsid w:val="009C50C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basedOn w:val="a2"/>
    <w:next w:val="a2"/>
    <w:link w:val="21"/>
    <w:uiPriority w:val="9"/>
    <w:qFormat/>
    <w:rsid w:val="009C50C9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2"/>
    <w:next w:val="a2"/>
    <w:link w:val="30"/>
    <w:uiPriority w:val="9"/>
    <w:qFormat/>
    <w:rsid w:val="009C50C9"/>
    <w:pPr>
      <w:keepNext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2"/>
    <w:next w:val="a2"/>
    <w:link w:val="40"/>
    <w:qFormat/>
    <w:rsid w:val="009C50C9"/>
    <w:pPr>
      <w:keepNext/>
      <w:jc w:val="both"/>
      <w:outlineLvl w:val="3"/>
    </w:pPr>
    <w:rPr>
      <w:b/>
    </w:rPr>
  </w:style>
  <w:style w:type="paragraph" w:styleId="6">
    <w:name w:val="heading 6"/>
    <w:basedOn w:val="a2"/>
    <w:next w:val="a2"/>
    <w:link w:val="60"/>
    <w:qFormat/>
    <w:rsid w:val="009C50C9"/>
    <w:pPr>
      <w:keepNext/>
      <w:ind w:left="7200" w:firstLine="720"/>
      <w:outlineLvl w:val="5"/>
    </w:pPr>
    <w:rPr>
      <w:rFonts w:ascii="Arial" w:hAnsi="Arial" w:cs="Arial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Название1"/>
    <w:basedOn w:val="a2"/>
    <w:link w:val="a6"/>
    <w:qFormat/>
    <w:rsid w:val="009C50C9"/>
    <w:pPr>
      <w:jc w:val="center"/>
    </w:pPr>
    <w:rPr>
      <w:rFonts w:ascii="Arial" w:hAnsi="Arial"/>
      <w:b/>
      <w:sz w:val="24"/>
    </w:rPr>
  </w:style>
  <w:style w:type="character" w:customStyle="1" w:styleId="a6">
    <w:name w:val="Название Знак"/>
    <w:link w:val="11"/>
    <w:rsid w:val="009C50C9"/>
    <w:rPr>
      <w:rFonts w:ascii="Arial" w:hAnsi="Arial"/>
      <w:b/>
      <w:sz w:val="24"/>
    </w:rPr>
  </w:style>
  <w:style w:type="paragraph" w:customStyle="1" w:styleId="a">
    <w:name w:val="Раздел Договора"/>
    <w:basedOn w:val="a2"/>
    <w:link w:val="a7"/>
    <w:qFormat/>
    <w:rsid w:val="009C50C9"/>
    <w:pPr>
      <w:numPr>
        <w:numId w:val="8"/>
      </w:numPr>
      <w:spacing w:before="240" w:after="240"/>
      <w:jc w:val="center"/>
      <w:outlineLvl w:val="0"/>
    </w:pPr>
    <w:rPr>
      <w:rFonts w:ascii="Cambria" w:hAnsi="Cambria"/>
      <w:b/>
      <w:sz w:val="28"/>
      <w:szCs w:val="24"/>
    </w:rPr>
  </w:style>
  <w:style w:type="character" w:customStyle="1" w:styleId="a7">
    <w:name w:val="Раздел Договора Знак"/>
    <w:link w:val="a"/>
    <w:rsid w:val="009C50C9"/>
    <w:rPr>
      <w:rFonts w:ascii="Cambria" w:hAnsi="Cambria"/>
      <w:b/>
      <w:sz w:val="28"/>
      <w:szCs w:val="24"/>
    </w:rPr>
  </w:style>
  <w:style w:type="paragraph" w:customStyle="1" w:styleId="a0">
    <w:name w:val="Пункт договора"/>
    <w:basedOn w:val="a2"/>
    <w:link w:val="a8"/>
    <w:qFormat/>
    <w:rsid w:val="009C50C9"/>
    <w:pPr>
      <w:numPr>
        <w:ilvl w:val="1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8">
    <w:name w:val="Пункт договора Знак"/>
    <w:link w:val="a0"/>
    <w:rsid w:val="009C50C9"/>
    <w:rPr>
      <w:sz w:val="24"/>
      <w:szCs w:val="24"/>
    </w:rPr>
  </w:style>
  <w:style w:type="paragraph" w:customStyle="1" w:styleId="a1">
    <w:name w:val="Подпункт договора"/>
    <w:basedOn w:val="a2"/>
    <w:link w:val="a9"/>
    <w:qFormat/>
    <w:rsid w:val="009C50C9"/>
    <w:pPr>
      <w:numPr>
        <w:ilvl w:val="2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9">
    <w:name w:val="Подпункт договора Знак"/>
    <w:link w:val="a1"/>
    <w:rsid w:val="009C50C9"/>
    <w:rPr>
      <w:sz w:val="24"/>
      <w:szCs w:val="24"/>
    </w:rPr>
  </w:style>
  <w:style w:type="paragraph" w:customStyle="1" w:styleId="2">
    <w:name w:val="Подпункт договора2"/>
    <w:basedOn w:val="a2"/>
    <w:link w:val="22"/>
    <w:qFormat/>
    <w:rsid w:val="009C50C9"/>
    <w:pPr>
      <w:numPr>
        <w:ilvl w:val="3"/>
        <w:numId w:val="1"/>
      </w:numPr>
      <w:jc w:val="both"/>
    </w:pPr>
    <w:rPr>
      <w:b/>
      <w:sz w:val="24"/>
      <w:szCs w:val="24"/>
    </w:rPr>
  </w:style>
  <w:style w:type="character" w:customStyle="1" w:styleId="22">
    <w:name w:val="Подпункт договора2 Знак"/>
    <w:link w:val="2"/>
    <w:rsid w:val="009C50C9"/>
    <w:rPr>
      <w:b/>
      <w:sz w:val="24"/>
      <w:szCs w:val="24"/>
    </w:rPr>
  </w:style>
  <w:style w:type="character" w:customStyle="1" w:styleId="10">
    <w:name w:val="Заголовок 1 Знак"/>
    <w:link w:val="1"/>
    <w:rsid w:val="009C50C9"/>
    <w:rPr>
      <w:rFonts w:ascii="Arial" w:hAnsi="Arial"/>
      <w:b/>
      <w:kern w:val="28"/>
      <w:sz w:val="28"/>
    </w:rPr>
  </w:style>
  <w:style w:type="character" w:customStyle="1" w:styleId="21">
    <w:name w:val="Заголовок 2 Знак"/>
    <w:link w:val="20"/>
    <w:uiPriority w:val="9"/>
    <w:rsid w:val="009C50C9"/>
    <w:rPr>
      <w:rFonts w:ascii="Arial" w:hAnsi="Arial"/>
      <w:b/>
      <w:i/>
      <w:sz w:val="24"/>
    </w:rPr>
  </w:style>
  <w:style w:type="character" w:customStyle="1" w:styleId="30">
    <w:name w:val="Заголовок 3 Знак"/>
    <w:link w:val="3"/>
    <w:uiPriority w:val="9"/>
    <w:rsid w:val="009C50C9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basedOn w:val="a3"/>
    <w:link w:val="4"/>
    <w:rsid w:val="009C50C9"/>
    <w:rPr>
      <w:b/>
    </w:rPr>
  </w:style>
  <w:style w:type="character" w:customStyle="1" w:styleId="60">
    <w:name w:val="Заголовок 6 Знак"/>
    <w:basedOn w:val="a3"/>
    <w:link w:val="6"/>
    <w:rsid w:val="009C50C9"/>
    <w:rPr>
      <w:rFonts w:ascii="Arial" w:hAnsi="Arial" w:cs="Arial"/>
      <w:b/>
      <w:bCs/>
    </w:rPr>
  </w:style>
  <w:style w:type="paragraph" w:styleId="aa">
    <w:name w:val="List Paragraph"/>
    <w:basedOn w:val="a2"/>
    <w:uiPriority w:val="34"/>
    <w:qFormat/>
    <w:rsid w:val="009C50C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</dc:creator>
  <cp:keywords/>
  <dc:description/>
  <cp:lastModifiedBy>*****</cp:lastModifiedBy>
  <cp:revision>4</cp:revision>
  <dcterms:created xsi:type="dcterms:W3CDTF">2026-01-22T07:01:00Z</dcterms:created>
  <dcterms:modified xsi:type="dcterms:W3CDTF">2026-01-28T12:36:00Z</dcterms:modified>
</cp:coreProperties>
</file>